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81" w:rsidRDefault="004B38BF" w:rsidP="000E23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38BF"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Рисунок (10)"/>
          </v:shape>
        </w:pict>
      </w:r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Pr="00D96A1A" w:rsidRDefault="005231E9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0E2381" w:rsidRDefault="000E2381" w:rsidP="000E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  Программа </w:t>
      </w:r>
      <w:r w:rsidR="00683711">
        <w:rPr>
          <w:rFonts w:ascii="Times New Roman" w:hAnsi="Times New Roman"/>
          <w:sz w:val="28"/>
          <w:szCs w:val="28"/>
          <w:lang w:val="ru-RU"/>
        </w:rPr>
        <w:t>курса  «Загадки русского языка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»  реализует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общеинтеллектуальное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направление во внеурочной деятельности  в рамках </w:t>
      </w:r>
      <w:r w:rsidRPr="000E2381"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Pr="000E2381">
        <w:rPr>
          <w:rFonts w:ascii="Times New Roman" w:hAnsi="Times New Roman"/>
          <w:sz w:val="28"/>
          <w:szCs w:val="28"/>
          <w:lang w:val="ru-RU"/>
        </w:rPr>
        <w:t>едерального государственного образовательного стандарта основного общего образования.</w:t>
      </w:r>
    </w:p>
    <w:p w:rsidR="000E2381" w:rsidRPr="000E2381" w:rsidRDefault="000E2381" w:rsidP="000E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  Данная программа составлена на основании Программы внеурочной деятельности в ГБОУ СОШ пос. Красный Строитель с использованием материалов Примерной  программы  по русскому (родному) языку для основной школы.</w:t>
      </w:r>
    </w:p>
    <w:p w:rsidR="000E2381" w:rsidRPr="00FC1B30" w:rsidRDefault="000E2381" w:rsidP="000E23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1B30">
        <w:rPr>
          <w:sz w:val="28"/>
          <w:szCs w:val="28"/>
        </w:rPr>
        <w:t xml:space="preserve">             Программа курса «</w:t>
      </w:r>
      <w:r w:rsidR="00683711">
        <w:rPr>
          <w:sz w:val="28"/>
          <w:szCs w:val="28"/>
        </w:rPr>
        <w:t>Загадки русского языка</w:t>
      </w:r>
      <w:r w:rsidRPr="00FC1B30">
        <w:rPr>
          <w:sz w:val="28"/>
          <w:szCs w:val="28"/>
        </w:rPr>
        <w:t xml:space="preserve">» разработана как дополнение к      </w:t>
      </w:r>
      <w:r>
        <w:rPr>
          <w:sz w:val="28"/>
          <w:szCs w:val="28"/>
        </w:rPr>
        <w:t xml:space="preserve">       учебнику «Русский язык. 5</w:t>
      </w:r>
      <w:r w:rsidRPr="00FC1B30">
        <w:rPr>
          <w:sz w:val="28"/>
          <w:szCs w:val="28"/>
        </w:rPr>
        <w:t xml:space="preserve"> класс» (М.Т. Баранов, Т.А. </w:t>
      </w:r>
      <w:proofErr w:type="spellStart"/>
      <w:r w:rsidRPr="00FC1B30">
        <w:rPr>
          <w:sz w:val="28"/>
          <w:szCs w:val="28"/>
        </w:rPr>
        <w:t>Ладыженская</w:t>
      </w:r>
      <w:proofErr w:type="spellEnd"/>
      <w:r w:rsidRPr="00FC1B30">
        <w:rPr>
          <w:sz w:val="28"/>
          <w:szCs w:val="28"/>
        </w:rPr>
        <w:t xml:space="preserve"> и др., - Москва</w:t>
      </w:r>
      <w:proofErr w:type="gramStart"/>
      <w:r w:rsidRPr="00FC1B30">
        <w:rPr>
          <w:sz w:val="28"/>
          <w:szCs w:val="28"/>
        </w:rPr>
        <w:t xml:space="preserve">.: </w:t>
      </w:r>
      <w:proofErr w:type="gramEnd"/>
      <w:r w:rsidRPr="00FC1B30">
        <w:rPr>
          <w:sz w:val="28"/>
          <w:szCs w:val="28"/>
        </w:rPr>
        <w:t>Просвещение, 2016)</w:t>
      </w:r>
    </w:p>
    <w:p w:rsidR="000E2381" w:rsidRPr="00FC1B30" w:rsidRDefault="000E2381" w:rsidP="000E238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1B30">
        <w:rPr>
          <w:sz w:val="28"/>
          <w:szCs w:val="28"/>
        </w:rPr>
        <w:t xml:space="preserve">            </w:t>
      </w:r>
      <w:r w:rsidRPr="00FC1B30">
        <w:rPr>
          <w:color w:val="FF0000"/>
          <w:sz w:val="28"/>
          <w:szCs w:val="28"/>
        </w:rPr>
        <w:t xml:space="preserve"> </w:t>
      </w:r>
      <w:r w:rsidRPr="00FC1B30">
        <w:rPr>
          <w:color w:val="000000"/>
          <w:sz w:val="28"/>
          <w:szCs w:val="28"/>
        </w:rPr>
        <w:t>Необходимость создания данной программы обусловлена  проблемой  орфографической грамотности учащихся, недостаточностью времени на уроке  для практического овладения русским языком.</w:t>
      </w:r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5060"/>
        <w:gridCol w:w="920"/>
        <w:gridCol w:w="2360"/>
      </w:tblGrid>
      <w:tr w:rsidR="001A7AFE" w:rsidRPr="000E2381">
        <w:trPr>
          <w:trHeight w:val="3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b/>
                <w:bCs/>
                <w:sz w:val="28"/>
                <w:szCs w:val="28"/>
              </w:rPr>
              <w:t>Актуальность</w:t>
            </w:r>
            <w:proofErr w:type="spellEnd"/>
            <w:r w:rsidRPr="000E2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>
        <w:trPr>
          <w:trHeight w:val="31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Актуальность  курса  заключается  в  том,  что  программа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большим</w:t>
            </w:r>
            <w:proofErr w:type="spellEnd"/>
          </w:p>
        </w:tc>
      </w:tr>
      <w:tr w:rsidR="001A7AFE" w:rsidRPr="004B38BF">
        <w:trPr>
          <w:trHeight w:val="3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воспитательным</w:t>
            </w:r>
            <w:proofErr w:type="spellEnd"/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потенциалом:   реализует   цели   общекультурного  воспитания,</w:t>
            </w:r>
          </w:p>
        </w:tc>
      </w:tr>
      <w:tr w:rsidR="001A7AFE" w:rsidRPr="000E2381">
        <w:trPr>
          <w:trHeight w:val="324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которые</w:t>
            </w:r>
            <w:proofErr w:type="gramEnd"/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являются  первостепенной  задачей современной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</w:p>
        </w:tc>
      </w:tr>
      <w:tr w:rsidR="001A7AFE" w:rsidRPr="000E2381">
        <w:trPr>
          <w:trHeight w:val="3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представляют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собой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важный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компонент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заказа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решить </w:t>
      </w: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 необходимо, используя многоаспектную работу над художественным словом, речевым развитием учащихся. Значимость данной программы состоит в приобретении учащимися теоретической и практической базы для анализа языковых норм и формирования у школьников грамотной выразительной речи.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>Словарная работа, направленная на расширение активного словаря детей и на формирование у них умения использовать в своей речевой практике доступные их возрасту и развитию лексические ресурсы родного языка, должна стать первоосновой,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3320"/>
        <w:gridCol w:w="1140"/>
      </w:tblGrid>
      <w:tr w:rsidR="001A7AFE" w:rsidRPr="004B38BF">
        <w:trPr>
          <w:trHeight w:val="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которой</w:t>
            </w:r>
            <w:proofErr w:type="gramEnd"/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строятся занятия по русскому языку.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7AFE" w:rsidRPr="000E2381">
        <w:trPr>
          <w:trHeight w:val="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</w:t>
            </w:r>
            <w:proofErr w:type="spellEnd"/>
            <w:r w:rsidRPr="000E2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E238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</w:t>
            </w:r>
            <w:proofErr w:type="spellEnd"/>
            <w:r w:rsidRPr="000E2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рабочей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7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заключается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</w:p>
        </w:tc>
      </w:tr>
      <w:tr w:rsidR="001A7AFE" w:rsidRPr="000E2381">
        <w:trPr>
          <w:trHeight w:val="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её  реализация  направлена на формирование  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универсальных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spellEnd"/>
          </w:p>
        </w:tc>
      </w:tr>
    </w:tbl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действий, социальной активности; представлений о нравственности, опыте взаимодействия со сверстниками и взрослыми в соответствии с общепринятыми этическими нормами; на воспитание эстетического отношения к окружающему миру, </w:t>
      </w:r>
      <w:r w:rsidRPr="000E2381">
        <w:rPr>
          <w:rFonts w:ascii="Times New Roman" w:hAnsi="Times New Roman"/>
          <w:sz w:val="28"/>
          <w:szCs w:val="28"/>
          <w:lang w:val="ru-RU"/>
        </w:rPr>
        <w:lastRenderedPageBreak/>
        <w:t>умение видеть и понимать прекрасное, потребность выражать себя в доступных и наиболее привлекательных видах творческой деятельности.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0E2381">
        <w:rPr>
          <w:rFonts w:ascii="Times New Roman" w:hAnsi="Times New Roman"/>
          <w:sz w:val="28"/>
          <w:szCs w:val="28"/>
          <w:lang w:val="ru-RU"/>
        </w:rPr>
        <w:t xml:space="preserve">Особенностью данного курса является 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интегративный </w:t>
      </w:r>
      <w:proofErr w:type="spellStart"/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межпредметный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характер</w:t>
      </w:r>
      <w:r w:rsidRPr="000E2381">
        <w:rPr>
          <w:rFonts w:ascii="Times New Roman" w:hAnsi="Times New Roman"/>
          <w:sz w:val="28"/>
          <w:szCs w:val="28"/>
          <w:lang w:val="ru-RU"/>
        </w:rPr>
        <w:t>.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>Он включает в себя сведения различных образовательных курсов: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>русского языка, литературы, истории.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Новизна курса 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заключается в реализации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коммуникативно-деятельностного</w:t>
      </w:r>
      <w:proofErr w:type="spellEnd"/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подхода, формирующего всесторонне развитую личность. Именно внеурочная деятельность создаёт благоприятные условия для удовлетворения индивидуальных интересов учащихся и для формирования устойчивых умений коммуникации,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интериоризации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и интеракции учащихся в творческой и исследовательской деятельности. Практико-ориентированные занятия позволяют учащимся выйти за рамки учебной литературы, научиться </w:t>
      </w: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 подбирать и анализировать материал, пользоваться справочной литературой, вступать в коллективный диалог со сверстниками, аргументировать свою точку зрения юного исследователя, составлять творческую работу по выработанному самостоятельно или в коллективной проектной деятельности алгоритму. Для активизации познавательной деятельности, интенсификации процесса обучения используется дидактический материал с текстами русской классической литературы и регионального компонента.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программы </w:t>
      </w:r>
      <w:r w:rsidRPr="000E2381">
        <w:rPr>
          <w:rFonts w:ascii="Times New Roman" w:hAnsi="Times New Roman"/>
          <w:sz w:val="28"/>
          <w:szCs w:val="28"/>
          <w:lang w:val="ru-RU"/>
        </w:rPr>
        <w:t>–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деятельностной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ситуации для стартовой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мотивации </w:t>
      </w: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 к изучению дополнительного предметного материала по русскому языку в разделе «Лексика и фразеология»; обогащение словарного запаса и формирование грамотной устной и письменной речи;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A7AFE" w:rsidRPr="000E2381" w:rsidRDefault="005231E9" w:rsidP="000E2381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Задачи программы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t xml:space="preserve">Обучающие: </w:t>
      </w:r>
      <w:r w:rsidRPr="000E2381">
        <w:rPr>
          <w:rFonts w:ascii="Times New Roman" w:hAnsi="Times New Roman"/>
          <w:sz w:val="28"/>
          <w:szCs w:val="28"/>
          <w:lang w:val="ru-RU"/>
        </w:rPr>
        <w:t>развитие интереса к русскому языку как к учебному предмету;</w:t>
      </w: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>углубление знаний, умений, навыков по лексике и фразеологии русского языка; пробуждение потребности у учащихся к самостоятельной исследовательской и проектной работе над познанием родного языка; формирование устойчивой мотивации к изучению русского языка; развитие творчества и обогащение словарного запаса; совершенствование коммуникативной культуры учащихся; углубление и расширение знаний и представлений о литературном языке.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 xml:space="preserve">Воспитывающие: </w:t>
      </w:r>
      <w:r w:rsidRPr="000E2381">
        <w:rPr>
          <w:rFonts w:ascii="Times New Roman" w:hAnsi="Times New Roman"/>
          <w:sz w:val="28"/>
          <w:szCs w:val="28"/>
          <w:lang w:val="ru-RU"/>
        </w:rPr>
        <w:t>воспитание культуры обращения с книгой;</w:t>
      </w: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>формирование и</w:t>
      </w: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>развитие у учащихся разносторонних интересов, культуры мышления; воспитание любви и уважения к родному языку, интереса к чтению литературы.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t>Развивающие</w:t>
      </w:r>
      <w:r w:rsidRPr="000E2381">
        <w:rPr>
          <w:rFonts w:ascii="Times New Roman" w:hAnsi="Times New Roman"/>
          <w:sz w:val="28"/>
          <w:szCs w:val="28"/>
          <w:lang w:val="ru-RU"/>
        </w:rPr>
        <w:t>:</w:t>
      </w: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>приобщение школьников к самостоятельной исследовательской</w:t>
      </w:r>
      <w:r w:rsidRPr="000E238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>работе; развитие умения пользоваться разнообразными словарями; обучение организации личной и коллективной деятельности в работе с книгой.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Занятия по внеурочной деятельности ориентированы на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системно-деятельностный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компетентностный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подходы в образовании, основанные на проблемном, личностно ориентированном обучении, сотрудничестве учителя и ученика, опоры на жизненный опыт учащихся.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 xml:space="preserve">Деятельность обучающихся в рамках данной программы базируется на следующих 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принципах</w:t>
      </w:r>
      <w:r w:rsidRPr="000E2381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1A7AFE" w:rsidRPr="000E2381" w:rsidRDefault="005231E9" w:rsidP="000E238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научность, связь теории и практики; </w:t>
      </w:r>
    </w:p>
    <w:p w:rsidR="001A7AFE" w:rsidRPr="000E2381" w:rsidRDefault="005231E9" w:rsidP="000E238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принцип учёта возрастных особенностей учащихся; </w:t>
      </w:r>
    </w:p>
    <w:p w:rsidR="001A7AFE" w:rsidRPr="000E2381" w:rsidRDefault="005231E9" w:rsidP="000E238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принцип связи обучения и воспитания с жизнью; </w:t>
      </w:r>
    </w:p>
    <w:p w:rsidR="001A7AFE" w:rsidRPr="000E2381" w:rsidRDefault="005231E9" w:rsidP="000E238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0E2381">
        <w:rPr>
          <w:rFonts w:ascii="Times New Roman" w:hAnsi="Times New Roman"/>
          <w:sz w:val="28"/>
          <w:szCs w:val="28"/>
        </w:rPr>
        <w:t>учёт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индивидуальных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особенностей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; </w:t>
      </w:r>
    </w:p>
    <w:p w:rsidR="001A7AFE" w:rsidRPr="000E2381" w:rsidRDefault="005231E9" w:rsidP="000E23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bookmarkStart w:id="1" w:name="page5"/>
      <w:bookmarkEnd w:id="1"/>
      <w:r w:rsidRPr="000E2381">
        <w:rPr>
          <w:rFonts w:ascii="Times New Roman" w:hAnsi="Times New Roman"/>
          <w:sz w:val="28"/>
          <w:szCs w:val="28"/>
          <w:lang w:val="ru-RU"/>
        </w:rPr>
        <w:t xml:space="preserve">принцип коммуникативной активности учащихся в практической (творческой, исследовательской) деятельности; </w:t>
      </w:r>
    </w:p>
    <w:p w:rsidR="001A7AFE" w:rsidRPr="000E2381" w:rsidRDefault="005231E9" w:rsidP="000E23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непрерывность образования и воспитания личностных </w:t>
      </w: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>качеств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 учащихся как механизма обеспечения полноты и цельности образовательного и воспитательного процесса. 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</w:t>
      </w:r>
      <w:r w:rsidRPr="000E2381">
        <w:rPr>
          <w:rFonts w:ascii="Times New Roman" w:hAnsi="Times New Roman"/>
          <w:sz w:val="28"/>
          <w:szCs w:val="28"/>
          <w:lang w:val="ru-RU"/>
        </w:rPr>
        <w:t>программы внеурочной деятельности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83711">
        <w:rPr>
          <w:rFonts w:ascii="Times New Roman" w:hAnsi="Times New Roman"/>
          <w:sz w:val="28"/>
          <w:szCs w:val="28"/>
          <w:lang w:val="ru-RU"/>
        </w:rPr>
        <w:t>«Загадки русского языка</w:t>
      </w:r>
      <w:r w:rsidRPr="000E2381">
        <w:rPr>
          <w:rFonts w:ascii="Times New Roman" w:hAnsi="Times New Roman"/>
          <w:sz w:val="28"/>
          <w:szCs w:val="28"/>
          <w:lang w:val="ru-RU"/>
        </w:rPr>
        <w:t>»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соответствует целям и задачам основной образовательной программы основного общего образования, ориентированной на единое пространство учебной и внеурочной деятельности. Поэтому данный курс будет способствовать формированию, совершенствованию и развитию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умений, предусмотренных ФГОС</w:t>
      </w:r>
    </w:p>
    <w:p w:rsidR="001A7AFE" w:rsidRPr="000E2381" w:rsidRDefault="005231E9" w:rsidP="000E238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6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381">
        <w:rPr>
          <w:rFonts w:ascii="Times New Roman" w:hAnsi="Times New Roman"/>
          <w:sz w:val="28"/>
          <w:szCs w:val="28"/>
        </w:rPr>
        <w:t>и</w:t>
      </w:r>
      <w:proofErr w:type="gram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общеобразовательной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школьной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программой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. </w:t>
      </w:r>
    </w:p>
    <w:p w:rsidR="001A7AFE" w:rsidRPr="000E2381" w:rsidRDefault="005231E9" w:rsidP="000E2381">
      <w:pPr>
        <w:widowControl w:val="0"/>
        <w:numPr>
          <w:ilvl w:val="1"/>
          <w:numId w:val="3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 с требованиями ФГОС ООО во внеурочной деятельности реализуются современные образовательные 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технологии</w:t>
      </w:r>
      <w:r w:rsidRPr="000E2381">
        <w:rPr>
          <w:rFonts w:ascii="Times New Roman" w:hAnsi="Times New Roman"/>
          <w:sz w:val="28"/>
          <w:szCs w:val="28"/>
          <w:lang w:val="ru-RU"/>
        </w:rPr>
        <w:t>: информационная технология, технологии проектного и личностно ориентированного обучения. Выбор технологий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 xml:space="preserve">ств </w:t>
      </w:r>
      <w:r w:rsidRPr="000E2381">
        <w:rPr>
          <w:rFonts w:ascii="Times New Roman" w:hAnsi="Times New Roman"/>
          <w:sz w:val="28"/>
          <w:szCs w:val="28"/>
          <w:lang w:val="ru-RU"/>
        </w:rPr>
        <w:lastRenderedPageBreak/>
        <w:t>шк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ольника. </w:t>
      </w:r>
    </w:p>
    <w:p w:rsidR="001A7AFE" w:rsidRPr="000E2381" w:rsidRDefault="005231E9" w:rsidP="000E2381">
      <w:pPr>
        <w:widowControl w:val="0"/>
        <w:numPr>
          <w:ilvl w:val="1"/>
          <w:numId w:val="3"/>
        </w:numPr>
        <w:tabs>
          <w:tab w:val="clear" w:pos="1440"/>
          <w:tab w:val="num" w:pos="1071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образовательном </w:t>
      </w: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>процессе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 используются следующие 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методы и приёмы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: метод творческого чтения, проблемный, исследовательский метод, дидактические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0"/>
        <w:gridCol w:w="1520"/>
        <w:gridCol w:w="1680"/>
      </w:tblGrid>
      <w:tr w:rsidR="001A7AFE" w:rsidRPr="000E2381">
        <w:trPr>
          <w:trHeight w:val="322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игры,  создание  ситуаций  эмоционально-нравственных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переживаний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ситуаций</w:t>
            </w:r>
            <w:proofErr w:type="spellEnd"/>
          </w:p>
        </w:tc>
      </w:tr>
      <w:tr w:rsidR="001A7AFE" w:rsidRPr="004B38BF">
        <w:trPr>
          <w:trHeight w:val="322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апперцепции (опоры на жизненный опыт).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7AFE" w:rsidRPr="000E2381">
        <w:trPr>
          <w:trHeight w:val="322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Основными </w:t>
            </w:r>
            <w:r w:rsidRPr="000E23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формами</w:t>
            </w: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организации занятий: беседа,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дискуссия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spellEnd"/>
          </w:p>
        </w:tc>
      </w:tr>
      <w:tr w:rsidR="001A7AFE" w:rsidRPr="000E2381">
        <w:trPr>
          <w:trHeight w:val="322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 работа,  ролевая  игра,   круглый   стол,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 w:rsidP="000E23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A7AFE" w:rsidRPr="000E2381" w:rsidRDefault="005231E9" w:rsidP="000E23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2381">
        <w:rPr>
          <w:rFonts w:ascii="Times New Roman" w:hAnsi="Times New Roman"/>
          <w:sz w:val="28"/>
          <w:szCs w:val="28"/>
        </w:rPr>
        <w:t>проект</w:t>
      </w:r>
      <w:proofErr w:type="spellEnd"/>
      <w:proofErr w:type="gramEnd"/>
      <w:r w:rsidRPr="000E2381">
        <w:rPr>
          <w:rFonts w:ascii="Times New Roman" w:hAnsi="Times New Roman"/>
          <w:sz w:val="28"/>
          <w:szCs w:val="28"/>
        </w:rPr>
        <w:t>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>Программа курс</w:t>
      </w:r>
      <w:r w:rsidR="000E2381">
        <w:rPr>
          <w:rFonts w:ascii="Times New Roman" w:hAnsi="Times New Roman"/>
          <w:sz w:val="28"/>
          <w:szCs w:val="28"/>
          <w:lang w:val="ru-RU"/>
        </w:rPr>
        <w:t>а внеурочной деятельности «Загадки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 русского языка» предусматривает использование современных 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оценочных средств: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 тестовые программы </w:t>
      </w:r>
      <w:proofErr w:type="spellStart"/>
      <w:r w:rsidRPr="000E2381">
        <w:rPr>
          <w:rFonts w:ascii="Times New Roman" w:hAnsi="Times New Roman"/>
          <w:sz w:val="28"/>
          <w:szCs w:val="28"/>
        </w:rPr>
        <w:t>testedu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, диагностирование и мониторинг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(ведение индивидуальных карт учёта достижений каждого обучающегося)</w:t>
      </w: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0E2381">
        <w:rPr>
          <w:rFonts w:ascii="Times New Roman" w:hAnsi="Times New Roman"/>
          <w:sz w:val="28"/>
          <w:szCs w:val="28"/>
          <w:lang w:val="ru-RU"/>
        </w:rPr>
        <w:t xml:space="preserve"> Одним из методов оценки личностных результатов обучающихся является проектная деятельность, интегрирующая в себе проблемный подход, групповые методы работы, рефлексивную и поисковую деятельность, публичное выступление. Данная работа позволяет учащимся в практической ситуации демонстрировать полученные знания.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Объектом оценки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результатов служит </w:t>
      </w: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у обучающихся регулятивных, коммуникативных, познавательных универсальных действий, направленных на анализ познавательной деятельности и управление ею. Объектом оценки предметных результатов служит способность обучающихся решать познавательные и практические задачи с использованием средств учебного предмета. Такие результаты должны быть выражены в форме письменных работ: сочинений-рассуждений, отзывов, рецензий.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right="1900" w:firstLine="1188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внеурочной деятельности Личностные:</w:t>
      </w:r>
    </w:p>
    <w:p w:rsidR="001A7AFE" w:rsidRPr="000E2381" w:rsidRDefault="005231E9" w:rsidP="000E238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sz w:val="28"/>
          <w:szCs w:val="28"/>
        </w:rPr>
        <w:t>уважение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ценностей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семьи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381">
        <w:rPr>
          <w:rFonts w:ascii="Times New Roman" w:hAnsi="Times New Roman"/>
          <w:sz w:val="28"/>
          <w:szCs w:val="28"/>
        </w:rPr>
        <w:t>общества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; </w:t>
      </w:r>
    </w:p>
    <w:p w:rsidR="001A7AFE" w:rsidRPr="000E2381" w:rsidRDefault="005231E9" w:rsidP="000E238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любовь и уважение к Отечеству, его языку, культуре;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  <w:r w:rsidRPr="000E2381">
        <w:rPr>
          <w:rFonts w:ascii="Times New Roman" w:hAnsi="Times New Roman"/>
          <w:sz w:val="28"/>
          <w:szCs w:val="28"/>
          <w:lang w:val="ru-RU"/>
        </w:rPr>
        <w:t xml:space="preserve">эмоциональность; умение осознавать и определять (называть) свои эмоции;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E2381">
        <w:rPr>
          <w:rFonts w:ascii="Times New Roman" w:hAnsi="Times New Roman"/>
          <w:sz w:val="28"/>
          <w:szCs w:val="28"/>
          <w:lang w:val="ru-RU"/>
        </w:rPr>
        <w:t>эмпатия</w:t>
      </w:r>
      <w:proofErr w:type="spellEnd"/>
      <w:r w:rsidRPr="000E2381">
        <w:rPr>
          <w:rFonts w:ascii="Times New Roman" w:hAnsi="Times New Roman"/>
          <w:sz w:val="28"/>
          <w:szCs w:val="28"/>
          <w:lang w:val="ru-RU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60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чувство </w:t>
      </w:r>
      <w:proofErr w:type="gramStart"/>
      <w:r w:rsidRPr="000E2381">
        <w:rPr>
          <w:rFonts w:ascii="Times New Roman" w:hAnsi="Times New Roman"/>
          <w:sz w:val="28"/>
          <w:szCs w:val="28"/>
          <w:lang w:val="ru-RU"/>
        </w:rPr>
        <w:t>прекрасного</w:t>
      </w:r>
      <w:proofErr w:type="gramEnd"/>
      <w:r w:rsidRPr="000E2381">
        <w:rPr>
          <w:rFonts w:ascii="Times New Roman" w:hAnsi="Times New Roman"/>
          <w:sz w:val="28"/>
          <w:szCs w:val="28"/>
          <w:lang w:val="ru-RU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lastRenderedPageBreak/>
        <w:t xml:space="preserve">интерес к чтению, ведению диалога с автором текста; потребность в чтении;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интерес к письму, созданию собственных текстов, письменной форме общения;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sz w:val="28"/>
          <w:szCs w:val="28"/>
        </w:rPr>
        <w:t>интерес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E2381">
        <w:rPr>
          <w:rFonts w:ascii="Times New Roman" w:hAnsi="Times New Roman"/>
          <w:sz w:val="28"/>
          <w:szCs w:val="28"/>
        </w:rPr>
        <w:t>изучению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языка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осознание ответственности за произнесённое и написанное слово. 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0E238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b/>
          <w:bCs/>
          <w:sz w:val="28"/>
          <w:szCs w:val="28"/>
        </w:rPr>
        <w:t>результаты</w:t>
      </w:r>
      <w:proofErr w:type="spellEnd"/>
      <w:r w:rsidRPr="000E23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i/>
          <w:iCs/>
          <w:sz w:val="28"/>
          <w:szCs w:val="28"/>
        </w:rPr>
        <w:t>Регулятивные</w:t>
      </w:r>
      <w:proofErr w:type="spellEnd"/>
      <w:r w:rsidRPr="000E2381">
        <w:rPr>
          <w:rFonts w:ascii="Times New Roman" w:hAnsi="Times New Roman"/>
          <w:i/>
          <w:iCs/>
          <w:sz w:val="28"/>
          <w:szCs w:val="28"/>
        </w:rPr>
        <w:t xml:space="preserve"> УУД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способность извлекать информацию из разных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способность определять цели предстоящей исследовательской, творческой деятельности (индивидуальной и коллективной), последовательность действий;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работать по плану, сверяя свои действия с целью, корректировать свою деятельность;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i/>
          <w:iCs/>
          <w:sz w:val="28"/>
          <w:szCs w:val="28"/>
        </w:rPr>
        <w:t>Познавательные</w:t>
      </w:r>
      <w:proofErr w:type="spellEnd"/>
      <w:r w:rsidRPr="000E2381">
        <w:rPr>
          <w:rFonts w:ascii="Times New Roman" w:hAnsi="Times New Roman"/>
          <w:i/>
          <w:iCs/>
          <w:sz w:val="28"/>
          <w:szCs w:val="28"/>
        </w:rPr>
        <w:t xml:space="preserve"> УУД: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720"/>
        <w:jc w:val="both"/>
        <w:rPr>
          <w:rFonts w:ascii="Times New Roman" w:hAnsi="Times New Roman"/>
          <w:sz w:val="28"/>
          <w:szCs w:val="28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умение перерабатывать и преобразовывать информацию из одной формы в другую </w:t>
      </w:r>
      <w:r w:rsidRPr="000E2381">
        <w:rPr>
          <w:rFonts w:ascii="Times New Roman" w:hAnsi="Times New Roman"/>
          <w:sz w:val="28"/>
          <w:szCs w:val="28"/>
        </w:rPr>
        <w:t>(</w:t>
      </w:r>
      <w:proofErr w:type="spellStart"/>
      <w:r w:rsidRPr="000E2381">
        <w:rPr>
          <w:rFonts w:ascii="Times New Roman" w:hAnsi="Times New Roman"/>
          <w:sz w:val="28"/>
          <w:szCs w:val="28"/>
        </w:rPr>
        <w:t>составлять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план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381">
        <w:rPr>
          <w:rFonts w:ascii="Times New Roman" w:hAnsi="Times New Roman"/>
          <w:sz w:val="28"/>
          <w:szCs w:val="28"/>
        </w:rPr>
        <w:t>таблицу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381">
        <w:rPr>
          <w:rFonts w:ascii="Times New Roman" w:hAnsi="Times New Roman"/>
          <w:sz w:val="28"/>
          <w:szCs w:val="28"/>
        </w:rPr>
        <w:t>схему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);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sz w:val="28"/>
          <w:szCs w:val="28"/>
        </w:rPr>
        <w:t>умение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пользоваться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словарями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381">
        <w:rPr>
          <w:rFonts w:ascii="Times New Roman" w:hAnsi="Times New Roman"/>
          <w:sz w:val="28"/>
          <w:szCs w:val="28"/>
        </w:rPr>
        <w:t>справочниками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умение осуществлять анализ и синтез;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умение устанавливать причинно-следственные связи;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sz w:val="28"/>
          <w:szCs w:val="28"/>
        </w:rPr>
        <w:t>умение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строить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381">
        <w:rPr>
          <w:rFonts w:ascii="Times New Roman" w:hAnsi="Times New Roman"/>
          <w:sz w:val="28"/>
          <w:szCs w:val="28"/>
        </w:rPr>
        <w:t>рассуждения</w:t>
      </w:r>
      <w:proofErr w:type="spellEnd"/>
      <w:r w:rsidRPr="000E2381">
        <w:rPr>
          <w:rFonts w:ascii="Times New Roman" w:hAnsi="Times New Roman"/>
          <w:sz w:val="28"/>
          <w:szCs w:val="28"/>
        </w:rPr>
        <w:t xml:space="preserve">; </w:t>
      </w:r>
    </w:p>
    <w:p w:rsidR="001A7AFE" w:rsidRPr="000E2381" w:rsidRDefault="001A7AFE" w:rsidP="000E23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7AFE" w:rsidRPr="000E2381" w:rsidRDefault="005231E9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381">
        <w:rPr>
          <w:rFonts w:ascii="Times New Roman" w:hAnsi="Times New Roman"/>
          <w:i/>
          <w:iCs/>
          <w:sz w:val="28"/>
          <w:szCs w:val="28"/>
        </w:rPr>
        <w:t>Коммуникативные</w:t>
      </w:r>
      <w:proofErr w:type="spellEnd"/>
      <w:r w:rsidRPr="000E2381">
        <w:rPr>
          <w:rFonts w:ascii="Times New Roman" w:hAnsi="Times New Roman"/>
          <w:i/>
          <w:iCs/>
          <w:sz w:val="28"/>
          <w:szCs w:val="28"/>
        </w:rPr>
        <w:t xml:space="preserve"> УУД: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10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умение воспроизводить прослушанный или прочитанный текст с разной степенью свёрнутости;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10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умение создавать устные и письменные тексты разных типов, стилей и жанров с учётом замысла, адресата, ситуации общения;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16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способность свободно и правильно излагать свои мысли в устной и письменной форме; </w:t>
      </w:r>
    </w:p>
    <w:p w:rsidR="001A7AFE" w:rsidRPr="000E2381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22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способность принимать участие в речевом общении, соблюдая нормы речевого этикета; </w:t>
      </w:r>
    </w:p>
    <w:p w:rsidR="001A7AFE" w:rsidRDefault="005231E9" w:rsidP="000E23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680"/>
        <w:jc w:val="both"/>
        <w:rPr>
          <w:rFonts w:ascii="Times New Roman" w:hAnsi="Times New Roman"/>
          <w:sz w:val="28"/>
          <w:szCs w:val="28"/>
          <w:lang w:val="ru-RU"/>
        </w:rPr>
      </w:pPr>
      <w:r w:rsidRPr="000E2381">
        <w:rPr>
          <w:rFonts w:ascii="Times New Roman" w:hAnsi="Times New Roman"/>
          <w:sz w:val="28"/>
          <w:szCs w:val="28"/>
          <w:lang w:val="ru-RU"/>
        </w:rPr>
        <w:t xml:space="preserve">способность оценивать свою речь с точки зрения её содержания, языкового оформления. </w:t>
      </w:r>
    </w:p>
    <w:p w:rsidR="000E2381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2381" w:rsidRPr="00D96A1A" w:rsidRDefault="00683711" w:rsidP="006837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56" w:right="27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Содержание программы «Загадки</w:t>
      </w:r>
      <w:r w:rsidR="000E2381" w:rsidRPr="00D96A1A">
        <w:rPr>
          <w:rFonts w:ascii="Times New Roman" w:hAnsi="Times New Roman"/>
          <w:b/>
          <w:bCs/>
          <w:sz w:val="27"/>
          <w:szCs w:val="27"/>
          <w:lang w:val="ru-RU"/>
        </w:rPr>
        <w:t xml:space="preserve"> русского языка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. Введение. Слово красит человека: речевой этикет (5 часов)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Правила речевого этикета.(1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Понятие «речевой этикет». Учёт при выборе формул речевого этикета пола собеседника, его возраста, служебного положения, профессии.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Тема 2</w:t>
      </w:r>
      <w:r w:rsidRPr="00D96A1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Формулы речевого этикета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 xml:space="preserve">Понятие «формулы речевого этикета». </w:t>
      </w:r>
      <w:proofErr w:type="gramStart"/>
      <w:r w:rsidRPr="00D96A1A">
        <w:rPr>
          <w:rFonts w:ascii="Times New Roman" w:hAnsi="Times New Roman"/>
          <w:sz w:val="28"/>
          <w:szCs w:val="28"/>
          <w:lang w:val="ru-RU"/>
        </w:rPr>
        <w:t>Этикетные речевые ситуации: приветствие, обращение, привлечение внимания, знакомство, просьба, приглашение, благодарность, извинение, пожелание, поздравление, комплимент, одобрение, утешение, прощание.</w:t>
      </w:r>
      <w:proofErr w:type="gramEnd"/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3.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Вежливость как нравственно-ценностная основа культуры речевого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поведения. (1 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Проявление средствами речевого этикета уважения, почтения, приветствия, радушия, учтивости, доброжелательности, обходительности, признания достоинств и значимости человека в обществе.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4.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Речевой этикет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гарант коммуникативного успеха. 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Отражение в речевом этикете богатейших языковых и культурных традиций народа.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. Слово о словах (20 часов)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5.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О словарях энциклопедических и лингвистических. 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Знакомство с терминами «лексика», «лексическое значение». Лингвистические словари русского языка, особенности словарной статьи. Сравнение роли энциклопедических и лингвистических словарей. Обучение умению пользоваться различными словарями. Обогащение словарного запаса учащихся.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3"/>
      <w:bookmarkEnd w:id="3"/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6.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В царстве смыслов много дорог. 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Знакомство с многозначными словами, словами-омонимами. Способы и причины образования нескольких значений у слова. Проект «Отличие многозначных слов и слов-омонимов».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7.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О многозначности слова.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Многозначность слова (выделение отличительных признаков омонимии многозначности). Работа с толковыми словарями.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8.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Как и почему появляются неологизмы? 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9.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О словарях,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которые рассказывают об истории слов. 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Понятие «этимология». Работа с различными этимологическими и историческими словарями. Строение словарной статьи этимологического словаря. Определение первоисточников слова.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10.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Об одном и том же разными словами. 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lastRenderedPageBreak/>
        <w:t xml:space="preserve">Слова-синонимы: правильное употребление в речи. Лексические нормы синонимов. Особенности синонимического ряда слов. </w:t>
      </w:r>
      <w:proofErr w:type="gramStart"/>
      <w:r w:rsidRPr="00D96A1A">
        <w:rPr>
          <w:rFonts w:ascii="Times New Roman" w:hAnsi="Times New Roman"/>
          <w:sz w:val="28"/>
          <w:szCs w:val="28"/>
          <w:lang w:val="ru-RU"/>
        </w:rPr>
        <w:t>Индивидуальный проект</w:t>
      </w:r>
      <w:proofErr w:type="gramEnd"/>
      <w:r w:rsidRPr="00D96A1A">
        <w:rPr>
          <w:rFonts w:ascii="Times New Roman" w:hAnsi="Times New Roman"/>
          <w:sz w:val="28"/>
          <w:szCs w:val="28"/>
          <w:lang w:val="ru-RU"/>
        </w:rPr>
        <w:t>: составление тематических словариков синонимов. Устное иллюстрирование, лингвистическое рисование с использованием синонимов.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Региональный компонент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D96A1A">
        <w:rPr>
          <w:rFonts w:ascii="Times New Roman" w:hAnsi="Times New Roman"/>
          <w:sz w:val="28"/>
          <w:szCs w:val="28"/>
          <w:lang w:val="ru-RU"/>
        </w:rPr>
        <w:t xml:space="preserve"> Хантыйская сказка «</w:t>
      </w:r>
      <w:proofErr w:type="spellStart"/>
      <w:r w:rsidRPr="00D96A1A">
        <w:rPr>
          <w:rFonts w:ascii="Times New Roman" w:hAnsi="Times New Roman"/>
          <w:sz w:val="28"/>
          <w:szCs w:val="28"/>
          <w:lang w:val="ru-RU"/>
        </w:rPr>
        <w:t>Манть-ку</w:t>
      </w:r>
      <w:proofErr w:type="spellEnd"/>
      <w:r w:rsidRPr="00D96A1A">
        <w:rPr>
          <w:rFonts w:ascii="Times New Roman" w:hAnsi="Times New Roman"/>
          <w:sz w:val="28"/>
          <w:szCs w:val="28"/>
          <w:lang w:val="ru-RU"/>
        </w:rPr>
        <w:t>» и ее русские</w:t>
      </w:r>
    </w:p>
    <w:p w:rsidR="000E2381" w:rsidRPr="00D96A1A" w:rsidRDefault="00A743CB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A743CB">
        <w:rPr>
          <w:noProof/>
        </w:rPr>
        <w:pict>
          <v:line id="_x0000_s1032" style="position:absolute;z-index:-3" from="0,-1pt" to="160.7pt,-1pt" o:allowincell="f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3440"/>
        <w:gridCol w:w="3360"/>
      </w:tblGrid>
      <w:tr w:rsidR="000E2381" w:rsidRPr="00AB4593" w:rsidTr="00F77833">
        <w:trPr>
          <w:trHeight w:val="32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4593">
              <w:rPr>
                <w:rFonts w:ascii="Times New Roman" w:hAnsi="Times New Roman"/>
                <w:sz w:val="28"/>
                <w:szCs w:val="28"/>
              </w:rPr>
              <w:t>аналоги</w:t>
            </w:r>
            <w:proofErr w:type="spellEnd"/>
            <w:proofErr w:type="gramEnd"/>
            <w:r w:rsidRPr="00AB4593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proofErr w:type="spellStart"/>
            <w:r w:rsidRPr="00AB4593">
              <w:rPr>
                <w:rFonts w:ascii="Times New Roman" w:hAnsi="Times New Roman"/>
                <w:sz w:val="28"/>
                <w:szCs w:val="28"/>
              </w:rPr>
              <w:t>Установление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593">
              <w:rPr>
                <w:rFonts w:ascii="Times New Roman" w:hAnsi="Times New Roman"/>
                <w:sz w:val="28"/>
                <w:szCs w:val="28"/>
              </w:rPr>
              <w:t>причинно-следственных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4593">
              <w:rPr>
                <w:rFonts w:ascii="Times New Roman" w:hAnsi="Times New Roman"/>
                <w:sz w:val="28"/>
                <w:szCs w:val="28"/>
              </w:rPr>
              <w:t>связей</w:t>
            </w:r>
            <w:proofErr w:type="spellEnd"/>
            <w:proofErr w:type="gramEnd"/>
            <w:r w:rsidRPr="00AB4593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proofErr w:type="spellStart"/>
            <w:r w:rsidRPr="00AB4593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</w:p>
        </w:tc>
      </w:tr>
      <w:tr w:rsidR="000E2381" w:rsidRPr="004B38BF" w:rsidTr="00F77833">
        <w:trPr>
          <w:trHeight w:val="32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593">
              <w:rPr>
                <w:rFonts w:ascii="Times New Roman" w:hAnsi="Times New Roman"/>
                <w:sz w:val="28"/>
                <w:szCs w:val="28"/>
              </w:rPr>
              <w:t>эмоционального</w:t>
            </w:r>
            <w:proofErr w:type="spellEnd"/>
            <w:r w:rsidRPr="00AB45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B4593">
              <w:rPr>
                <w:rFonts w:ascii="Times New Roman" w:hAnsi="Times New Roman"/>
                <w:sz w:val="28"/>
                <w:szCs w:val="28"/>
              </w:rPr>
              <w:t>отношения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45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прочитанному. Написание отзыва по </w:t>
            </w:r>
            <w:proofErr w:type="gramStart"/>
            <w:r w:rsidRPr="00AB4593">
              <w:rPr>
                <w:rFonts w:ascii="Times New Roman" w:hAnsi="Times New Roman"/>
                <w:sz w:val="28"/>
                <w:szCs w:val="28"/>
                <w:lang w:val="ru-RU"/>
              </w:rPr>
              <w:t>прочитанному</w:t>
            </w:r>
            <w:proofErr w:type="gramEnd"/>
          </w:p>
        </w:tc>
      </w:tr>
      <w:tr w:rsidR="000E2381" w:rsidRPr="00AB4593" w:rsidTr="00F77833">
        <w:trPr>
          <w:trHeight w:val="32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593">
              <w:rPr>
                <w:rFonts w:ascii="Times New Roman" w:hAnsi="Times New Roman"/>
                <w:sz w:val="28"/>
                <w:szCs w:val="28"/>
              </w:rPr>
              <w:t>произведению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AB4593" w:rsidRDefault="000E2381" w:rsidP="00F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381" w:rsidRDefault="000E2381" w:rsidP="000E23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E2381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11.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Слова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антиподы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(1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ч.)</w:t>
      </w:r>
      <w:proofErr w:type="gramEnd"/>
    </w:p>
    <w:p w:rsidR="000E2381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Понятие «антонимы». Работа с пословицами и поговорками. Работа со «Словарем антонимов русского языка».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12.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О фразеологических оборотах. 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Понятие «фразеологический оборот». Особенности фразеологических сочетаний. Правильное употребление фразеологизмов в речи. Коллективный проект: «Составление ребусов с использованием фразеологизмов из книги Л.Кэрролла «Алиса в Стране чудес»».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13.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Словари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«чужих»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слов. 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 xml:space="preserve">Особенности строения словарной статьи словаря иностранных слов. </w:t>
      </w:r>
      <w:proofErr w:type="gramStart"/>
      <w:r w:rsidRPr="00D96A1A">
        <w:rPr>
          <w:rFonts w:ascii="Times New Roman" w:hAnsi="Times New Roman"/>
          <w:sz w:val="28"/>
          <w:szCs w:val="28"/>
          <w:lang w:val="ru-RU"/>
        </w:rPr>
        <w:t>Индивидуальный проект</w:t>
      </w:r>
      <w:proofErr w:type="gramEnd"/>
      <w:r w:rsidRPr="00D96A1A">
        <w:rPr>
          <w:rFonts w:ascii="Times New Roman" w:hAnsi="Times New Roman"/>
          <w:sz w:val="28"/>
          <w:szCs w:val="28"/>
          <w:lang w:val="ru-RU"/>
        </w:rPr>
        <w:t>: «Исследовательская работа со словарем иностранных слов. Определение значения иностранных слов».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14.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Мы говорим его стихами.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Языковые особенности произведений А. С. Пушкина. Понятие «литературный язык» и «живая народная речь». Коллективный проект: «Народная речь в произведениях А. С. Пушкина». Понятия «крылатые выражения», «афоризмы». Нахождение афоризмов и крылатых выражений в произведениях А. С. Пушкина. Работа по обогащению словарного запаса учащихся.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Тема 15</w:t>
      </w:r>
      <w:r w:rsidRPr="00D96A1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Слова уходящие. 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Понятия «архаизмы», «историзмы». Особенности устаревших слов-архаизмов. Работа над пониманием и умение правильно употреблять архаизмы в речи. Групповой проект: «Лингвистическое иллюстрирование архаизмов, историзмов».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16. 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Паронимы.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5"/>
      <w:bookmarkEnd w:id="4"/>
      <w:r w:rsidRPr="00D96A1A">
        <w:rPr>
          <w:rFonts w:ascii="Times New Roman" w:hAnsi="Times New Roman"/>
          <w:sz w:val="28"/>
          <w:szCs w:val="28"/>
          <w:lang w:val="ru-RU"/>
        </w:rPr>
        <w:t>Понятие «паронимы». Виды паронимов и способы их образования. Беседа о правильном употреблении паронимов в устной и письменной речи. Игра «Грамматический аукцион».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17. 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Словарь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грамотей</w:t>
      </w:r>
      <w:proofErr w:type="gramEnd"/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(2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>. «Что в имени тебе моём…» (10 часов)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18.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Научная этимология.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 xml:space="preserve">Словарная статья этимологического словаря. Работа с этимологическим словарем. </w:t>
      </w:r>
      <w:proofErr w:type="gramStart"/>
      <w:r w:rsidRPr="00D96A1A">
        <w:rPr>
          <w:rFonts w:ascii="Times New Roman" w:hAnsi="Times New Roman"/>
          <w:sz w:val="28"/>
          <w:szCs w:val="28"/>
          <w:lang w:val="ru-RU"/>
        </w:rPr>
        <w:t>Индивидуальные проекты</w:t>
      </w:r>
      <w:proofErr w:type="gramEnd"/>
      <w:r w:rsidRPr="00D96A1A">
        <w:rPr>
          <w:rFonts w:ascii="Times New Roman" w:hAnsi="Times New Roman"/>
          <w:sz w:val="28"/>
          <w:szCs w:val="28"/>
          <w:lang w:val="ru-RU"/>
        </w:rPr>
        <w:t xml:space="preserve"> (с использованием этимологического словаря): </w:t>
      </w:r>
      <w:proofErr w:type="gramStart"/>
      <w:r w:rsidRPr="00D96A1A">
        <w:rPr>
          <w:rFonts w:ascii="Times New Roman" w:hAnsi="Times New Roman"/>
          <w:sz w:val="28"/>
          <w:szCs w:val="28"/>
          <w:lang w:val="ru-RU"/>
        </w:rPr>
        <w:t>«Значение этимологического словаря», история происхождения слов «вол», «волк» и «волынка», «запонка» и «запятая».</w:t>
      </w:r>
      <w:proofErr w:type="gramEnd"/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19.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Какие бывают имена?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 xml:space="preserve">Понятие «ономастика». Коллективный проект: «История происхождения традиционных кличек животных на Руси». Способы и причины образования омонимов </w:t>
      </w:r>
      <w:r w:rsidRPr="00D96A1A">
        <w:rPr>
          <w:rFonts w:ascii="Times New Roman" w:hAnsi="Times New Roman"/>
          <w:sz w:val="28"/>
          <w:szCs w:val="28"/>
          <w:lang w:val="ru-RU"/>
        </w:rPr>
        <w:lastRenderedPageBreak/>
        <w:t>среди имен собственных. Работа с этимологическим словарём.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20.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Древнерусские имена.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История образования древнерусских имен. Работа с этимологическим словарем. Особенность древнерусских имен. Знакомство с историей русских имен.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21.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Отчество и фамилия.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Беседа об истории появления отчеств и фамилий в русском языке. Знакомство с наукой «антропонимика».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22.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Имена народов ханты и манси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Региональный компонент. Групповые проекты: история образования имён народов ханты и манси. Особенности имён.</w:t>
      </w:r>
    </w:p>
    <w:p w:rsidR="000E2381" w:rsidRPr="00D96A1A" w:rsidRDefault="00A743CB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A743CB">
        <w:rPr>
          <w:noProof/>
        </w:rPr>
        <w:pict>
          <v:line id="_x0000_s1033" style="position:absolute;z-index:-2" from="0,-17.1pt" to="157.35pt,-17.1pt" o:allowincell="f" strokeweight=".72pt"/>
        </w:pic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23.  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Времена года. 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Названия месяцев, времён года у народов ханты и манси. Коллективный проект: «Обрядовые праздники народов ханты и манси».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24.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О том,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что мы носим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Групповой проект: «Названия некоторых предметов одежды», «Национальная одежда ханты и манси».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25.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Растения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почему их так называют?(1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 xml:space="preserve">Выяснить, откуда пришли названия некоторых растений. </w:t>
      </w:r>
      <w:proofErr w:type="gramStart"/>
      <w:r w:rsidRPr="00D96A1A">
        <w:rPr>
          <w:rFonts w:ascii="Times New Roman" w:hAnsi="Times New Roman"/>
          <w:sz w:val="28"/>
          <w:szCs w:val="28"/>
          <w:lang w:val="ru-RU"/>
        </w:rPr>
        <w:t>Индивидуальный проект</w:t>
      </w:r>
      <w:proofErr w:type="gramEnd"/>
      <w:r w:rsidRPr="00D96A1A">
        <w:rPr>
          <w:rFonts w:ascii="Times New Roman" w:hAnsi="Times New Roman"/>
          <w:sz w:val="28"/>
          <w:szCs w:val="28"/>
          <w:lang w:val="ru-RU"/>
        </w:rPr>
        <w:t>: «Названия некоторых растений».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26.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Птицы и звери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почему их так называют?(1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Выяснить, откуда пришли названия некоторых животных.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>Региональный компонент. Мансийская сказка «</w:t>
      </w:r>
      <w:proofErr w:type="spellStart"/>
      <w:r w:rsidRPr="00D96A1A">
        <w:rPr>
          <w:rFonts w:ascii="Times New Roman" w:hAnsi="Times New Roman"/>
          <w:sz w:val="28"/>
          <w:szCs w:val="28"/>
          <w:lang w:val="ru-RU"/>
        </w:rPr>
        <w:t>Комполэн</w:t>
      </w:r>
      <w:proofErr w:type="spellEnd"/>
      <w:r w:rsidRPr="00D96A1A">
        <w:rPr>
          <w:rFonts w:ascii="Times New Roman" w:hAnsi="Times New Roman"/>
          <w:sz w:val="28"/>
          <w:szCs w:val="28"/>
          <w:lang w:val="ru-RU"/>
        </w:rPr>
        <w:t xml:space="preserve"> – болотный дух». Установка причинно-следственных связей. Написание отзыва по прочитанному произведению</w:t>
      </w:r>
    </w:p>
    <w:p w:rsidR="000E2381" w:rsidRPr="00D96A1A" w:rsidRDefault="00A743CB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A743CB">
        <w:rPr>
          <w:noProof/>
        </w:rPr>
        <w:pict>
          <v:line id="_x0000_s1034" style="position:absolute;z-index:-1" from="0,-17.1pt" to="157.85pt,-17.1pt" o:allowincell="f" strokeweight=".25397mm"/>
        </w:pic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27.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Итоговое занятие. (1</w:t>
      </w: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96A1A">
        <w:rPr>
          <w:rFonts w:ascii="Times New Roman" w:hAnsi="Times New Roman"/>
          <w:i/>
          <w:iCs/>
          <w:sz w:val="28"/>
          <w:szCs w:val="28"/>
          <w:lang w:val="ru-RU"/>
        </w:rPr>
        <w:t>ч.)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96A1A">
        <w:rPr>
          <w:rFonts w:ascii="Times New Roman" w:hAnsi="Times New Roman"/>
          <w:sz w:val="28"/>
          <w:szCs w:val="28"/>
          <w:lang w:val="ru-RU"/>
        </w:rPr>
        <w:t xml:space="preserve">Подведение итогов. </w:t>
      </w:r>
      <w:proofErr w:type="gramStart"/>
      <w:r w:rsidRPr="00D96A1A">
        <w:rPr>
          <w:rFonts w:ascii="Times New Roman" w:hAnsi="Times New Roman"/>
          <w:sz w:val="28"/>
          <w:szCs w:val="28"/>
          <w:lang w:val="ru-RU"/>
        </w:rPr>
        <w:t>Индивидуальные проекты</w:t>
      </w:r>
      <w:proofErr w:type="gramEnd"/>
      <w:r w:rsidRPr="00D96A1A">
        <w:rPr>
          <w:rFonts w:ascii="Times New Roman" w:hAnsi="Times New Roman"/>
          <w:sz w:val="28"/>
          <w:szCs w:val="28"/>
          <w:lang w:val="ru-RU"/>
        </w:rPr>
        <w:t xml:space="preserve"> учащихся.</w:t>
      </w:r>
    </w:p>
    <w:p w:rsidR="000E2381" w:rsidRPr="00D96A1A" w:rsidRDefault="000E2381" w:rsidP="000E2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E2381" w:rsidRPr="000E2381" w:rsidRDefault="000E2381" w:rsidP="000E23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68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3194"/>
        <w:gridCol w:w="200"/>
        <w:gridCol w:w="818"/>
        <w:gridCol w:w="180"/>
        <w:gridCol w:w="838"/>
        <w:gridCol w:w="1011"/>
        <w:gridCol w:w="7"/>
        <w:gridCol w:w="120"/>
        <w:gridCol w:w="30"/>
        <w:gridCol w:w="10"/>
        <w:gridCol w:w="1545"/>
        <w:gridCol w:w="2548"/>
      </w:tblGrid>
      <w:tr w:rsidR="001A7AFE" w:rsidRPr="000E2381" w:rsidTr="00683711">
        <w:trPr>
          <w:trHeight w:val="649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 w:rsidP="000E2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6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Т</w:t>
            </w:r>
            <w:proofErr w:type="spellStart"/>
            <w:r w:rsidR="005231E9"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ематический</w:t>
            </w:r>
            <w:proofErr w:type="spellEnd"/>
            <w:r w:rsidR="005231E9"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231E9"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381" w:rsidRPr="000E2381" w:rsidTr="00683711">
        <w:trPr>
          <w:trHeight w:val="23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6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й</w:t>
            </w:r>
            <w:proofErr w:type="spellEnd"/>
          </w:p>
          <w:p w:rsidR="000E2381" w:rsidRPr="000E2381" w:rsidRDefault="000E2381" w:rsidP="00735469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продукт</w:t>
            </w:r>
            <w:proofErr w:type="spellEnd"/>
          </w:p>
        </w:tc>
      </w:tr>
      <w:tr w:rsidR="000E2381" w:rsidRPr="000E2381" w:rsidTr="00683711">
        <w:trPr>
          <w:trHeight w:val="244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w w:val="97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w w:val="98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4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E2381" w:rsidRPr="000E2381" w:rsidRDefault="000E2381" w:rsidP="00735469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2381" w:rsidRPr="000E2381" w:rsidTr="00683711">
        <w:trPr>
          <w:trHeight w:val="247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0E2381" w:rsidRDefault="000E23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5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Введение</w:t>
            </w:r>
            <w:proofErr w:type="spellEnd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Слово</w:t>
            </w:r>
            <w:proofErr w:type="spellEnd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красит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4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7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человека</w:t>
            </w:r>
            <w:proofErr w:type="spellEnd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речевой</w:t>
            </w:r>
            <w:proofErr w:type="spellEnd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этикет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Правила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речевого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этикета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схема</w:t>
            </w:r>
            <w:proofErr w:type="spellEnd"/>
          </w:p>
        </w:tc>
      </w:tr>
      <w:tr w:rsidR="001A7AFE" w:rsidRPr="000E2381" w:rsidTr="00683711">
        <w:trPr>
          <w:trHeight w:val="266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1.2.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Формулы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речевого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этикета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сценка</w:t>
            </w:r>
            <w:proofErr w:type="spellEnd"/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Вежливость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как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нравственно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ценностная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основа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речевого</w:t>
            </w:r>
            <w:proofErr w:type="spellEnd"/>
            <w:proofErr w:type="gram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поведения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1.4.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Речевой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этикет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гарант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групповая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7"/>
                <w:sz w:val="28"/>
                <w:szCs w:val="28"/>
              </w:rPr>
              <w:t>проект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коммуникативного</w:t>
            </w:r>
            <w:proofErr w:type="spellEnd"/>
            <w:proofErr w:type="gram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успеха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7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Слово</w:t>
            </w:r>
            <w:proofErr w:type="spellEnd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о </w:t>
            </w:r>
            <w:proofErr w:type="spellStart"/>
            <w:r w:rsidRPr="000E23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словах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17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58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2.1.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словарях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0,5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таблица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энциклопедических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лингвистических</w:t>
            </w:r>
            <w:proofErr w:type="spellEnd"/>
            <w:proofErr w:type="gram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2.2.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царстве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смыслов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много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групповая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6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2.3.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многозначности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7"/>
                <w:sz w:val="28"/>
                <w:szCs w:val="28"/>
              </w:rPr>
              <w:t>схема</w:t>
            </w:r>
            <w:proofErr w:type="spellEnd"/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2.4.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Как и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почему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появляются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0,5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беседа</w:t>
            </w:r>
            <w:proofErr w:type="spellEnd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,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алгоритм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неологизмы</w:t>
            </w:r>
            <w:proofErr w:type="spellEnd"/>
            <w:proofErr w:type="gram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2.5.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словарях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которые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беседа</w:t>
            </w:r>
            <w:proofErr w:type="spellEnd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,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рассказывают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выступление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величество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словарь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2.6.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E238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Об одном и том же </w:t>
            </w:r>
            <w:proofErr w:type="gramStart"/>
            <w:r w:rsidRPr="000E238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разными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лингвистичес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словами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кое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82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2.7.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Слова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антиподы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презентация</w:t>
            </w:r>
            <w:proofErr w:type="spellEnd"/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2.8.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 xml:space="preserve">О </w:t>
            </w:r>
            <w:proofErr w:type="spellStart"/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фразеологических</w:t>
            </w:r>
            <w:proofErr w:type="spellEnd"/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оборотах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коллективная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коллективный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работа</w:t>
            </w:r>
            <w:proofErr w:type="spellEnd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2.9.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Словари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чужих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0,5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68371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r w:rsidR="0068371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ая</w:t>
            </w:r>
            <w:proofErr w:type="spellEnd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работа</w:t>
            </w:r>
            <w:proofErr w:type="spellEnd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,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2.10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Мы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говорим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его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стихами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групповая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работа</w:t>
            </w:r>
            <w:proofErr w:type="spellEnd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0E2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2.11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Слова</w:t>
            </w:r>
            <w:proofErr w:type="spellEnd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0E2381">
              <w:rPr>
                <w:rFonts w:ascii="Times New Roman" w:hAnsi="Times New Roman"/>
                <w:i/>
                <w:sz w:val="28"/>
                <w:szCs w:val="28"/>
              </w:rPr>
              <w:t>уходящие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381">
              <w:rPr>
                <w:rFonts w:ascii="Times New Roman" w:hAnsi="Times New Roman"/>
                <w:i/>
                <w:w w:val="99"/>
                <w:sz w:val="28"/>
                <w:szCs w:val="28"/>
              </w:rPr>
              <w:t>1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групповая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8"/>
                <w:sz w:val="28"/>
                <w:szCs w:val="28"/>
              </w:rPr>
              <w:t>групповой</w:t>
            </w:r>
            <w:proofErr w:type="spellEnd"/>
          </w:p>
        </w:tc>
      </w:tr>
      <w:tr w:rsidR="001A7AFE" w:rsidRPr="000E2381" w:rsidTr="00683711">
        <w:trPr>
          <w:trHeight w:val="276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работа</w:t>
            </w:r>
            <w:proofErr w:type="spellEnd"/>
            <w:r w:rsidRPr="000E2381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1A7AFE" w:rsidRPr="000E2381" w:rsidTr="00683711">
        <w:trPr>
          <w:trHeight w:val="281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52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38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FE" w:rsidRPr="000E2381" w:rsidTr="00683711">
        <w:trPr>
          <w:trHeight w:val="28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0E2381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89" w:tblpY="-54"/>
        <w:tblW w:w="110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3402"/>
        <w:gridCol w:w="993"/>
        <w:gridCol w:w="992"/>
        <w:gridCol w:w="992"/>
        <w:gridCol w:w="1701"/>
        <w:gridCol w:w="2379"/>
      </w:tblGrid>
      <w:tr w:rsidR="000E2381" w:rsidRPr="00AB4593" w:rsidTr="000E2381">
        <w:trPr>
          <w:trHeight w:val="27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Паронимы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spellEnd"/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презентация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>работа</w:t>
            </w:r>
            <w:proofErr w:type="spellEnd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 xml:space="preserve">, </w:t>
            </w:r>
            <w:proofErr w:type="spellStart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2.13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Словарь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грамотей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>беседа</w:t>
            </w:r>
            <w:proofErr w:type="spellEnd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>,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схема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презентация</w:t>
            </w:r>
            <w:proofErr w:type="spellEnd"/>
          </w:p>
        </w:tc>
      </w:tr>
      <w:tr w:rsidR="000E2381" w:rsidRPr="00AB4593" w:rsidTr="000E2381">
        <w:trPr>
          <w:trHeight w:val="2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7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«Что в имени тебе моём…»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381" w:rsidRPr="00AB4593" w:rsidTr="000E2381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Научная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этимология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схема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таблица</w:t>
            </w:r>
            <w:proofErr w:type="spellEnd"/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бывают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имена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коллективный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Древнерусские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имена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коллективный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0E2381" w:rsidRPr="00AB4593" w:rsidTr="000E2381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презентация</w:t>
            </w:r>
            <w:proofErr w:type="spellEnd"/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711">
              <w:rPr>
                <w:rFonts w:ascii="Times New Roman" w:hAnsi="Times New Roman"/>
                <w:sz w:val="28"/>
                <w:szCs w:val="28"/>
                <w:lang w:val="ru-RU"/>
              </w:rPr>
              <w:t>Имена народов ханты и манси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>групповой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Времена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заочное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коллективный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путешествие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0E2381" w:rsidRPr="00AB4593" w:rsidTr="000E2381">
        <w:trPr>
          <w:trHeight w:val="26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711">
              <w:rPr>
                <w:rFonts w:ascii="Times New Roman" w:hAnsi="Times New Roman"/>
                <w:sz w:val="28"/>
                <w:szCs w:val="28"/>
                <w:lang w:val="ru-RU"/>
              </w:rPr>
              <w:t>О том, что мы носим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заочное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>групповой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путешествие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почему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так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8"/>
                <w:sz w:val="28"/>
                <w:szCs w:val="28"/>
              </w:rPr>
              <w:t>устный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83711">
              <w:rPr>
                <w:rFonts w:ascii="Times New Roman" w:hAnsi="Times New Roman"/>
                <w:sz w:val="28"/>
                <w:szCs w:val="28"/>
              </w:rPr>
              <w:t>называют</w:t>
            </w:r>
            <w:proofErr w:type="spellEnd"/>
            <w:proofErr w:type="gramEnd"/>
            <w:r w:rsidRPr="00683711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журнал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711">
              <w:rPr>
                <w:rFonts w:ascii="Times New Roman" w:hAnsi="Times New Roman"/>
                <w:sz w:val="28"/>
                <w:szCs w:val="28"/>
                <w:lang w:val="ru-RU"/>
              </w:rPr>
              <w:t>Птицы и звери – почему 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w w:val="97"/>
                <w:sz w:val="28"/>
                <w:szCs w:val="28"/>
              </w:rPr>
              <w:t>отзыв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83711">
              <w:rPr>
                <w:rFonts w:ascii="Times New Roman" w:hAnsi="Times New Roman"/>
                <w:sz w:val="28"/>
                <w:szCs w:val="28"/>
              </w:rPr>
              <w:t>так</w:t>
            </w:r>
            <w:proofErr w:type="spellEnd"/>
            <w:proofErr w:type="gram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называют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381" w:rsidRPr="00AB4593" w:rsidTr="000E2381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Итоговое</w:t>
            </w:r>
            <w:proofErr w:type="spellEnd"/>
            <w:r w:rsidRPr="0068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proofErr w:type="spellEnd"/>
          </w:p>
        </w:tc>
      </w:tr>
      <w:tr w:rsidR="000E2381" w:rsidRPr="00AB4593" w:rsidTr="000E2381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Pr="00683711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0E2381" w:rsidRPr="00AB4593" w:rsidTr="000E2381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  <w:r w:rsidR="00683711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11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81" w:rsidRPr="00683711" w:rsidRDefault="000E2381" w:rsidP="000E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AFE" w:rsidRPr="00D96A1A" w:rsidRDefault="001A7A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</w:p>
    <w:sectPr w:rsidR="001A7AFE" w:rsidRPr="00D96A1A" w:rsidSect="000E2381">
      <w:pgSz w:w="11906" w:h="16838"/>
      <w:pgMar w:top="778" w:right="700" w:bottom="715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1E9"/>
    <w:rsid w:val="000E2381"/>
    <w:rsid w:val="001A7AFE"/>
    <w:rsid w:val="001C7981"/>
    <w:rsid w:val="001F5059"/>
    <w:rsid w:val="0049050C"/>
    <w:rsid w:val="004B38BF"/>
    <w:rsid w:val="005231E9"/>
    <w:rsid w:val="00650A18"/>
    <w:rsid w:val="00683711"/>
    <w:rsid w:val="00A0176A"/>
    <w:rsid w:val="00A743CB"/>
    <w:rsid w:val="00AB4593"/>
    <w:rsid w:val="00BC0BE4"/>
    <w:rsid w:val="00D9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2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dcterms:created xsi:type="dcterms:W3CDTF">2016-04-16T00:36:00Z</dcterms:created>
  <dcterms:modified xsi:type="dcterms:W3CDTF">2020-10-21T08:07:00Z</dcterms:modified>
</cp:coreProperties>
</file>